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0688A" w:rsidRDefault="00A0688A" w:rsidP="00A0688A">
      <w:pPr>
        <w:jc w:val="center"/>
        <w:rPr>
          <w:rFonts w:eastAsia="Calibri"/>
          <w:b/>
          <w:bCs/>
          <w:spacing w:val="30"/>
          <w:sz w:val="20"/>
          <w:szCs w:val="20"/>
        </w:rPr>
      </w:pPr>
      <w:r>
        <w:rPr>
          <w:rFonts w:eastAsia="Calibri"/>
          <w:b/>
          <w:bCs/>
          <w:spacing w:val="30"/>
          <w:sz w:val="20"/>
          <w:szCs w:val="20"/>
        </w:rPr>
        <w:t>KARTA PRZEDMIOTU (SYLABUS)</w:t>
      </w:r>
    </w:p>
    <w:p w:rsidR="00A0688A" w:rsidRDefault="00A0688A" w:rsidP="00A0688A">
      <w:pPr>
        <w:jc w:val="center"/>
        <w:rPr>
          <w:rFonts w:eastAsia="Calibri"/>
          <w:b/>
          <w:bCs/>
          <w:spacing w:val="30"/>
          <w:sz w:val="20"/>
          <w:szCs w:val="20"/>
        </w:rPr>
      </w:pPr>
    </w:p>
    <w:p w:rsidR="00A0688A" w:rsidRDefault="00A0688A" w:rsidP="00A0688A">
      <w:pPr>
        <w:jc w:val="center"/>
        <w:rPr>
          <w:rFonts w:eastAsia="Calibri"/>
          <w:b/>
          <w:bCs/>
          <w:spacing w:val="30"/>
          <w:sz w:val="20"/>
          <w:szCs w:val="20"/>
        </w:rPr>
      </w:pPr>
      <w:r>
        <w:rPr>
          <w:rFonts w:eastAsia="Calibri"/>
          <w:b/>
          <w:bCs/>
          <w:spacing w:val="30"/>
          <w:sz w:val="20"/>
          <w:szCs w:val="20"/>
        </w:rPr>
        <w:t>Opis przedmiotu</w:t>
      </w:r>
    </w:p>
    <w:tbl>
      <w:tblPr>
        <w:tblW w:w="5000" w:type="pct"/>
        <w:jc w:val="center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408"/>
        <w:gridCol w:w="2143"/>
        <w:gridCol w:w="829"/>
        <w:gridCol w:w="1418"/>
        <w:gridCol w:w="1410"/>
        <w:gridCol w:w="1135"/>
        <w:gridCol w:w="1113"/>
      </w:tblGrid>
      <w:tr w:rsidR="00A0688A" w:rsidTr="006C18FD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A0688A" w:rsidRDefault="00A0688A" w:rsidP="006C18F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Kod przedmiotu</w:t>
            </w:r>
          </w:p>
        </w:tc>
        <w:tc>
          <w:tcPr>
            <w:tcW w:w="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textDirection w:val="btLr"/>
            <w:vAlign w:val="center"/>
          </w:tcPr>
          <w:p w:rsidR="00A0688A" w:rsidRDefault="00A0688A" w:rsidP="006C18FD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</w:rPr>
              <w:t>Nazwa przedmiotu</w:t>
            </w:r>
          </w:p>
        </w:tc>
        <w:tc>
          <w:tcPr>
            <w:tcW w:w="5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688A" w:rsidRDefault="00A0688A" w:rsidP="006C18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Środki bezpieczeństwa i ochrony</w:t>
            </w:r>
          </w:p>
        </w:tc>
      </w:tr>
      <w:tr w:rsidR="00A0688A" w:rsidTr="006C18FD">
        <w:trPr>
          <w:trHeight w:val="526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688A" w:rsidRDefault="00A0688A" w:rsidP="006C18F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BHP/O/l/NST/18</w:t>
            </w:r>
          </w:p>
        </w:tc>
        <w:tc>
          <w:tcPr>
            <w:tcW w:w="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688A" w:rsidRDefault="00A0688A" w:rsidP="006C18F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688A" w:rsidRDefault="00A0688A" w:rsidP="006C18F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Safety and protective equipment</w:t>
            </w:r>
          </w:p>
        </w:tc>
      </w:tr>
      <w:tr w:rsidR="00A0688A" w:rsidTr="006C18FD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A0688A" w:rsidRDefault="00A0688A" w:rsidP="006C18FD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Język wykładowy</w:t>
            </w:r>
          </w:p>
        </w:tc>
        <w:tc>
          <w:tcPr>
            <w:tcW w:w="5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688A" w:rsidRDefault="00A0688A" w:rsidP="006C18FD">
            <w:pPr>
              <w:jc w:val="center"/>
              <w:rPr>
                <w:color w:val="00000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polski</w:t>
            </w:r>
          </w:p>
        </w:tc>
      </w:tr>
      <w:tr w:rsidR="00A0688A" w:rsidTr="006C18FD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A0688A" w:rsidRDefault="00A0688A" w:rsidP="006C18FD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Rok akademicki</w:t>
            </w:r>
          </w:p>
        </w:tc>
        <w:tc>
          <w:tcPr>
            <w:tcW w:w="5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688A" w:rsidRDefault="00A0688A" w:rsidP="006C18FD">
            <w:pPr>
              <w:jc w:val="center"/>
              <w:rPr>
                <w:color w:val="00000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2026/27</w:t>
            </w:r>
          </w:p>
        </w:tc>
      </w:tr>
      <w:tr w:rsidR="00A0688A" w:rsidTr="006C18FD">
        <w:trPr>
          <w:trHeight w:hRule="exact" w:val="113"/>
          <w:jc w:val="center"/>
        </w:trPr>
        <w:tc>
          <w:tcPr>
            <w:tcW w:w="104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A0688A" w:rsidRDefault="00A0688A" w:rsidP="006C18FD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A0688A" w:rsidTr="006C18FD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A0688A" w:rsidRDefault="00A0688A" w:rsidP="006C18FD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Kierunek</w:t>
            </w:r>
          </w:p>
        </w:tc>
        <w:tc>
          <w:tcPr>
            <w:tcW w:w="5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688A" w:rsidRDefault="00A0688A" w:rsidP="006C18F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Bezpieczeństwo i higiena pracy</w:t>
            </w:r>
          </w:p>
        </w:tc>
      </w:tr>
      <w:tr w:rsidR="00A0688A" w:rsidTr="006C18FD">
        <w:trPr>
          <w:trHeight w:val="454"/>
          <w:jc w:val="center"/>
        </w:trPr>
        <w:tc>
          <w:tcPr>
            <w:tcW w:w="455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A0688A" w:rsidRDefault="00A0688A" w:rsidP="006C18FD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w zakresie</w:t>
            </w:r>
          </w:p>
        </w:tc>
        <w:tc>
          <w:tcPr>
            <w:tcW w:w="5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688A" w:rsidRDefault="00A0688A" w:rsidP="006C18F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</w:tr>
      <w:tr w:rsidR="00A0688A" w:rsidTr="006C18FD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A0688A" w:rsidRDefault="00A0688A" w:rsidP="006C18FD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Poziom studiów</w:t>
            </w:r>
          </w:p>
        </w:tc>
        <w:tc>
          <w:tcPr>
            <w:tcW w:w="5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688A" w:rsidRDefault="00A0688A" w:rsidP="006C18FD">
            <w:pPr>
              <w:jc w:val="center"/>
              <w:rPr>
                <w:color w:val="00000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Studia pierwszego stopnia</w:t>
            </w:r>
          </w:p>
        </w:tc>
      </w:tr>
      <w:tr w:rsidR="00A0688A" w:rsidTr="006C18FD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A0688A" w:rsidRDefault="00A0688A" w:rsidP="006C18FD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Profil studiów</w:t>
            </w:r>
          </w:p>
        </w:tc>
        <w:tc>
          <w:tcPr>
            <w:tcW w:w="5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688A" w:rsidRDefault="00A0688A" w:rsidP="006C18FD">
            <w:pPr>
              <w:jc w:val="center"/>
              <w:rPr>
                <w:color w:val="00000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Profil </w:t>
            </w:r>
            <w:proofErr w:type="spellStart"/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ogólnoakademicki</w:t>
            </w:r>
            <w:proofErr w:type="spellEnd"/>
          </w:p>
        </w:tc>
      </w:tr>
      <w:tr w:rsidR="00A0688A" w:rsidTr="006C18FD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A0688A" w:rsidRDefault="00A0688A" w:rsidP="006C18FD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Forma studiów</w:t>
            </w:r>
          </w:p>
        </w:tc>
        <w:tc>
          <w:tcPr>
            <w:tcW w:w="5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688A" w:rsidRDefault="00A0688A" w:rsidP="006C18F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Studia niestacjonarne</w:t>
            </w:r>
          </w:p>
        </w:tc>
      </w:tr>
      <w:tr w:rsidR="00A0688A" w:rsidTr="006C18FD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A0688A" w:rsidRDefault="00A0688A" w:rsidP="006C18FD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Semestr / semestry</w:t>
            </w:r>
          </w:p>
        </w:tc>
        <w:tc>
          <w:tcPr>
            <w:tcW w:w="5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688A" w:rsidRDefault="00A0688A" w:rsidP="006C18F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2/E</w:t>
            </w:r>
          </w:p>
        </w:tc>
      </w:tr>
      <w:tr w:rsidR="00A0688A" w:rsidTr="006C18FD">
        <w:trPr>
          <w:trHeight w:hRule="exact" w:val="113"/>
          <w:jc w:val="center"/>
        </w:trPr>
        <w:tc>
          <w:tcPr>
            <w:tcW w:w="104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</w:tcPr>
          <w:p w:rsidR="00A0688A" w:rsidRDefault="00A0688A" w:rsidP="006C18FD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A0688A" w:rsidTr="006C18FD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A0688A" w:rsidRDefault="00A0688A" w:rsidP="006C18FD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Przynależność do grupy zajęć</w:t>
            </w:r>
          </w:p>
        </w:tc>
        <w:tc>
          <w:tcPr>
            <w:tcW w:w="5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688A" w:rsidRDefault="00A0688A" w:rsidP="006C18FD">
            <w:pPr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 Grupa zajęć kierunkowych</w:t>
            </w:r>
          </w:p>
        </w:tc>
      </w:tr>
      <w:tr w:rsidR="00A0688A" w:rsidTr="006C18FD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A0688A" w:rsidRDefault="00A0688A" w:rsidP="006C18FD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Status przedmiotu</w:t>
            </w:r>
          </w:p>
        </w:tc>
        <w:tc>
          <w:tcPr>
            <w:tcW w:w="5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688A" w:rsidRDefault="00A0688A" w:rsidP="006C18FD">
            <w:pPr>
              <w:jc w:val="center"/>
              <w:rPr>
                <w:color w:val="00000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obowiązkowy</w:t>
            </w:r>
          </w:p>
        </w:tc>
      </w:tr>
      <w:tr w:rsidR="00A0688A" w:rsidTr="006C18FD">
        <w:trPr>
          <w:trHeight w:val="454"/>
          <w:jc w:val="center"/>
        </w:trPr>
        <w:tc>
          <w:tcPr>
            <w:tcW w:w="455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A0688A" w:rsidRDefault="00A0688A" w:rsidP="006C18FD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Formy realizacji zajęć dydaktycznych, wymiar, punkty ECTS</w:t>
            </w:r>
          </w:p>
        </w:tc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A0688A" w:rsidRDefault="00A0688A" w:rsidP="006C18FD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Forma zajęć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A0688A" w:rsidRDefault="00A0688A" w:rsidP="006C18FD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Liczba godzin zajęć dydaktycznych</w:t>
            </w:r>
          </w:p>
        </w:tc>
        <w:tc>
          <w:tcPr>
            <w:tcW w:w="2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A0688A" w:rsidRDefault="00A0688A" w:rsidP="006C18FD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Liczba punktów ECTS</w:t>
            </w:r>
          </w:p>
        </w:tc>
      </w:tr>
      <w:tr w:rsidR="00A0688A" w:rsidTr="006C18FD">
        <w:trPr>
          <w:trHeight w:val="454"/>
          <w:jc w:val="center"/>
        </w:trPr>
        <w:tc>
          <w:tcPr>
            <w:tcW w:w="455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A0688A" w:rsidRDefault="00A0688A" w:rsidP="006C18FD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688A" w:rsidRDefault="00A0688A" w:rsidP="006C18FD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Wykład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688A" w:rsidRDefault="00A0688A" w:rsidP="006C18FD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15 [h]</w:t>
            </w:r>
          </w:p>
        </w:tc>
        <w:tc>
          <w:tcPr>
            <w:tcW w:w="225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688A" w:rsidRDefault="00A0688A" w:rsidP="006C18FD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5 ECTS</w:t>
            </w:r>
          </w:p>
        </w:tc>
      </w:tr>
      <w:tr w:rsidR="00A0688A" w:rsidTr="006C18FD">
        <w:trPr>
          <w:trHeight w:val="454"/>
          <w:jc w:val="center"/>
        </w:trPr>
        <w:tc>
          <w:tcPr>
            <w:tcW w:w="455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A0688A" w:rsidRDefault="00A0688A" w:rsidP="006C18FD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688A" w:rsidRDefault="00A0688A" w:rsidP="006C18FD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Projekt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688A" w:rsidRDefault="00A0688A" w:rsidP="006C18FD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15 [h]</w:t>
            </w:r>
          </w:p>
        </w:tc>
        <w:tc>
          <w:tcPr>
            <w:tcW w:w="22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688A" w:rsidRDefault="00A0688A" w:rsidP="006C18FD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A0688A" w:rsidTr="006C18FD">
        <w:trPr>
          <w:trHeight w:val="454"/>
          <w:jc w:val="center"/>
        </w:trPr>
        <w:tc>
          <w:tcPr>
            <w:tcW w:w="455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A0688A" w:rsidRDefault="00A0688A" w:rsidP="006C18FD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688A" w:rsidRDefault="00A0688A" w:rsidP="006C18FD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688A" w:rsidRDefault="00A0688A" w:rsidP="006C18FD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688A" w:rsidRDefault="00A0688A" w:rsidP="006C18FD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A0688A" w:rsidTr="006C18FD">
        <w:trPr>
          <w:trHeight w:val="454"/>
          <w:jc w:val="center"/>
        </w:trPr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A0688A" w:rsidRDefault="00A0688A" w:rsidP="006C18FD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Powiązanie przedmiotu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A0688A" w:rsidRDefault="00A0688A" w:rsidP="006C18FD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z profilem studiów</w:t>
            </w:r>
          </w:p>
        </w:tc>
        <w:tc>
          <w:tcPr>
            <w:tcW w:w="47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688A" w:rsidRDefault="00A0688A" w:rsidP="006C18FD">
            <w:pPr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4B78D1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związany z prowadzoną działalnością naukową w dyscyplin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ach</w:t>
            </w:r>
            <w:r w:rsidRPr="004B78D1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, do któr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ych</w:t>
            </w:r>
            <w:r w:rsidRPr="004B78D1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przyporządkowany jest kierunek studiów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688A" w:rsidRDefault="00A0688A" w:rsidP="006C18FD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5 ECTS</w:t>
            </w:r>
          </w:p>
        </w:tc>
      </w:tr>
      <w:tr w:rsidR="00A0688A" w:rsidTr="006C18FD">
        <w:trPr>
          <w:trHeight w:val="454"/>
          <w:jc w:val="center"/>
        </w:trPr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A0688A" w:rsidRDefault="00A0688A" w:rsidP="006C18FD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A0688A" w:rsidRDefault="00A0688A" w:rsidP="006C18FD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z dyscypliną</w:t>
            </w:r>
          </w:p>
        </w:tc>
        <w:tc>
          <w:tcPr>
            <w:tcW w:w="47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688A" w:rsidRDefault="00A0688A" w:rsidP="006C18FD">
            <w:pPr>
              <w:jc w:val="both"/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Nauki o zarządzaniu i jakości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688A" w:rsidRDefault="00A0688A" w:rsidP="006C18FD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 2 ECTS</w:t>
            </w:r>
          </w:p>
        </w:tc>
      </w:tr>
      <w:tr w:rsidR="00A0688A" w:rsidTr="006C18FD">
        <w:trPr>
          <w:trHeight w:val="454"/>
          <w:jc w:val="center"/>
        </w:trPr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A0688A" w:rsidRDefault="00A0688A" w:rsidP="006C18FD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A0688A" w:rsidRDefault="00A0688A" w:rsidP="006C18FD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z dyscypliną</w:t>
            </w:r>
          </w:p>
        </w:tc>
        <w:tc>
          <w:tcPr>
            <w:tcW w:w="4796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688A" w:rsidRDefault="00A0688A" w:rsidP="006C18FD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Inżynieria środowiska, górnictwo i energetyka</w:t>
            </w:r>
          </w:p>
        </w:tc>
        <w:tc>
          <w:tcPr>
            <w:tcW w:w="1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688A" w:rsidRDefault="00A0688A" w:rsidP="006C18FD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 ECTS</w:t>
            </w:r>
          </w:p>
        </w:tc>
      </w:tr>
      <w:tr w:rsidR="00A0688A" w:rsidTr="006C18FD">
        <w:trPr>
          <w:trHeight w:val="454"/>
          <w:jc w:val="center"/>
        </w:trPr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A0688A" w:rsidRDefault="00A0688A" w:rsidP="006C18FD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A0688A" w:rsidRDefault="00A0688A" w:rsidP="006C18FD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z dyscypliną</w:t>
            </w:r>
          </w:p>
        </w:tc>
        <w:tc>
          <w:tcPr>
            <w:tcW w:w="47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688A" w:rsidRDefault="00A0688A" w:rsidP="006C18FD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Nauki o zdrowiu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688A" w:rsidRDefault="00A0688A" w:rsidP="006C18FD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 ECTS</w:t>
            </w:r>
          </w:p>
        </w:tc>
      </w:tr>
      <w:tr w:rsidR="00A0688A" w:rsidTr="006C18FD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A0688A" w:rsidRDefault="00A0688A" w:rsidP="006C18FD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Forma nauczania</w:t>
            </w:r>
          </w:p>
        </w:tc>
        <w:tc>
          <w:tcPr>
            <w:tcW w:w="5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688A" w:rsidRDefault="00A0688A" w:rsidP="006C18FD">
            <w:pPr>
              <w:jc w:val="both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Tradycyjna – zajęcia zorganizowane w Uczelni </w:t>
            </w:r>
            <w:r w:rsidRPr="004B78D1">
              <w:rPr>
                <w:color w:val="000000"/>
                <w:sz w:val="20"/>
                <w:szCs w:val="20"/>
                <w:lang w:eastAsia="en-US"/>
              </w:rPr>
              <w:t>i/lub zajęcia z wykorzystaniem metod i technik kształcenia na odległość</w:t>
            </w:r>
          </w:p>
        </w:tc>
      </w:tr>
      <w:tr w:rsidR="00A0688A" w:rsidTr="006C18FD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A0688A" w:rsidRDefault="00A0688A" w:rsidP="006C18FD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5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688A" w:rsidRDefault="00A0688A" w:rsidP="006C18FD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</w:tr>
      <w:tr w:rsidR="00A0688A" w:rsidTr="006C18FD">
        <w:trPr>
          <w:trHeight w:hRule="exact" w:val="113"/>
          <w:jc w:val="center"/>
        </w:trPr>
        <w:tc>
          <w:tcPr>
            <w:tcW w:w="104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</w:tcPr>
          <w:p w:rsidR="00A0688A" w:rsidRDefault="00A0688A" w:rsidP="006C18FD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A0688A" w:rsidTr="006C18FD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A0688A" w:rsidRDefault="00A0688A" w:rsidP="006C18FD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Jednostka prowadząca</w:t>
            </w:r>
          </w:p>
        </w:tc>
        <w:tc>
          <w:tcPr>
            <w:tcW w:w="5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688A" w:rsidRDefault="00A0688A" w:rsidP="006C18FD">
            <w:pPr>
              <w:ind w:left="66"/>
              <w:rPr>
                <w:rFonts w:eastAsia="Calibri"/>
                <w:sz w:val="20"/>
                <w:szCs w:val="18"/>
                <w:lang w:eastAsia="en-US"/>
              </w:rPr>
            </w:pPr>
            <w:r>
              <w:rPr>
                <w:rFonts w:eastAsia="Calibri"/>
                <w:sz w:val="20"/>
                <w:szCs w:val="18"/>
                <w:lang w:eastAsia="en-US"/>
              </w:rPr>
              <w:t>Katedra Chemii</w:t>
            </w:r>
          </w:p>
        </w:tc>
      </w:tr>
      <w:tr w:rsidR="00A0688A" w:rsidTr="006C18FD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A0688A" w:rsidRDefault="00A0688A" w:rsidP="006C18FD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Koordynator</w:t>
            </w:r>
          </w:p>
        </w:tc>
        <w:tc>
          <w:tcPr>
            <w:tcW w:w="5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688A" w:rsidRPr="00F36683" w:rsidRDefault="00A0688A" w:rsidP="006C18FD">
            <w:pPr>
              <w:ind w:left="66"/>
              <w:rPr>
                <w:sz w:val="20"/>
                <w:szCs w:val="18"/>
              </w:rPr>
            </w:pPr>
            <w:r w:rsidRPr="00F36683">
              <w:rPr>
                <w:sz w:val="20"/>
                <w:szCs w:val="18"/>
              </w:rPr>
              <w:t>dr hab. Anita Bocho-Janiszewska, prof. URad</w:t>
            </w:r>
          </w:p>
        </w:tc>
      </w:tr>
      <w:tr w:rsidR="00A0688A" w:rsidTr="006C18FD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A0688A" w:rsidRDefault="00A0688A" w:rsidP="006C18FD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 xml:space="preserve">Adres strony internetowej </w:t>
            </w:r>
            <w:proofErr w:type="spellStart"/>
            <w:r>
              <w:rPr>
                <w:rFonts w:eastAsia="Calibri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5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688A" w:rsidRDefault="00A0688A" w:rsidP="006C18FD">
            <w:pPr>
              <w:ind w:left="66"/>
              <w:rPr>
                <w:color w:val="000000" w:themeColor="text1"/>
                <w:sz w:val="20"/>
                <w:szCs w:val="18"/>
              </w:rPr>
            </w:pPr>
            <w:r>
              <w:rPr>
                <w:color w:val="000000" w:themeColor="text1"/>
                <w:sz w:val="20"/>
                <w:szCs w:val="18"/>
              </w:rPr>
              <w:t>www.https://wm.uniwersytetradom.pl/</w:t>
            </w:r>
          </w:p>
        </w:tc>
      </w:tr>
      <w:tr w:rsidR="00A0688A" w:rsidTr="006C18FD">
        <w:trPr>
          <w:trHeight w:val="454"/>
          <w:jc w:val="center"/>
        </w:trPr>
        <w:tc>
          <w:tcPr>
            <w:tcW w:w="4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A0688A" w:rsidRDefault="00A0688A" w:rsidP="006C18FD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Adres e-mail, telefon koordynatora</w:t>
            </w:r>
          </w:p>
        </w:tc>
        <w:tc>
          <w:tcPr>
            <w:tcW w:w="59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688A" w:rsidRPr="00F36683" w:rsidRDefault="00A0688A" w:rsidP="006C18FD">
            <w:pPr>
              <w:ind w:left="66"/>
              <w:rPr>
                <w:color w:val="000000" w:themeColor="text1"/>
                <w:sz w:val="20"/>
                <w:szCs w:val="20"/>
              </w:rPr>
            </w:pPr>
            <w:r w:rsidRPr="00F36683">
              <w:rPr>
                <w:color w:val="000000" w:themeColor="text1"/>
                <w:sz w:val="20"/>
                <w:szCs w:val="20"/>
              </w:rPr>
              <w:t>a.janiszewska@urad.edu.pl</w:t>
            </w:r>
          </w:p>
        </w:tc>
      </w:tr>
    </w:tbl>
    <w:p w:rsidR="00A0688A" w:rsidRPr="00F36683" w:rsidRDefault="00A0688A" w:rsidP="00A0688A">
      <w:pPr>
        <w:spacing w:before="120" w:line="276" w:lineRule="auto"/>
        <w:rPr>
          <w:rFonts w:eastAsia="Calibri"/>
          <w:b/>
          <w:bCs/>
          <w:sz w:val="20"/>
          <w:szCs w:val="20"/>
        </w:rPr>
      </w:pPr>
    </w:p>
    <w:p w:rsidR="00A0688A" w:rsidRPr="00F36683" w:rsidRDefault="00A0688A" w:rsidP="00A0688A">
      <w:pPr>
        <w:rPr>
          <w:rFonts w:eastAsia="Calibri"/>
          <w:b/>
          <w:bCs/>
          <w:sz w:val="20"/>
          <w:szCs w:val="20"/>
        </w:rPr>
      </w:pPr>
      <w:r>
        <w:br w:type="page"/>
      </w:r>
    </w:p>
    <w:p w:rsidR="00A0688A" w:rsidRDefault="00A0688A" w:rsidP="00A0688A">
      <w:pPr>
        <w:spacing w:line="276" w:lineRule="auto"/>
        <w:rPr>
          <w:rFonts w:eastAsia="Calibri"/>
          <w:b/>
          <w:bCs/>
          <w:sz w:val="20"/>
          <w:szCs w:val="20"/>
        </w:rPr>
      </w:pPr>
      <w:r>
        <w:rPr>
          <w:rFonts w:eastAsia="Calibri"/>
          <w:b/>
          <w:bCs/>
          <w:sz w:val="20"/>
          <w:szCs w:val="20"/>
        </w:rPr>
        <w:lastRenderedPageBreak/>
        <w:t>EFEKTY UCZENIA SIĘ, TREŚCI PROGRAMOWE, REALIZACJA ZAJĘĆ DYDAKTYCZNYCH, WERYFIKACJA EFEKTÓW UCZENIA SIĘ</w:t>
      </w:r>
    </w:p>
    <w:tbl>
      <w:tblPr>
        <w:tblW w:w="5000" w:type="pct"/>
        <w:jc w:val="center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626"/>
        <w:gridCol w:w="5830"/>
      </w:tblGrid>
      <w:tr w:rsidR="00A0688A" w:rsidTr="006C18FD">
        <w:trPr>
          <w:trHeight w:val="589"/>
          <w:jc w:val="center"/>
        </w:trPr>
        <w:tc>
          <w:tcPr>
            <w:tcW w:w="4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A0688A" w:rsidRDefault="00A0688A" w:rsidP="006C18FD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Cel kształcenia:</w:t>
            </w:r>
          </w:p>
        </w:tc>
        <w:tc>
          <w:tcPr>
            <w:tcW w:w="5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688A" w:rsidRDefault="00A0688A" w:rsidP="006C18FD">
            <w:pPr>
              <w:pStyle w:val="Akapitzlist"/>
              <w:spacing w:after="200"/>
              <w:ind w:left="57" w:right="113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Zapoznanie studentów z zagadnieniami dotyczącymi środków bezpieczeństwa i ochrony, stosowanymi w celu zabezpieczenia człowieka przed działaniami szkodliwych i niebezpiecznych dla zdrowia fizycznych, chemicznych, psychofizycznych i chemicznych czynników środowisk pracy</w:t>
            </w:r>
          </w:p>
        </w:tc>
      </w:tr>
      <w:tr w:rsidR="00A0688A" w:rsidTr="006C18FD">
        <w:trPr>
          <w:trHeight w:val="456"/>
          <w:jc w:val="center"/>
        </w:trPr>
        <w:tc>
          <w:tcPr>
            <w:tcW w:w="4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A0688A" w:rsidRDefault="00A0688A" w:rsidP="006C18FD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5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688A" w:rsidRDefault="00A0688A" w:rsidP="006C18FD">
            <w:pPr>
              <w:pStyle w:val="Akapitzlist"/>
              <w:ind w:left="113" w:right="57"/>
              <w:rPr>
                <w:b/>
                <w:bCs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Wykład</w:t>
            </w:r>
          </w:p>
          <w:p w:rsidR="00A0688A" w:rsidRDefault="00A0688A" w:rsidP="006C18FD">
            <w:pPr>
              <w:pStyle w:val="Akapitzlist"/>
              <w:ind w:left="113" w:right="57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Rola środków ochrony zbiorowej i indywidualnej oraz wymagania dotyczące ich stosowania. Metody doboru środków ochrony, ocena ryzyka-podstawowe narzędzia doboru środków. Grupy czynników szkodliwych w środowisku pracy. Sposoby ochrony człowieka. Techniczne środki ochrony pracy. Środki ochrony zbiorowej na przykładzie wybranych obiektów lub urządzeń. Klasyfikacja środków ochrony indywidualnej według ich ogólnego przeznaczenia. Typy środków ochrony indywidualnej i ich charakterystyka.</w:t>
            </w:r>
          </w:p>
          <w:p w:rsidR="00A0688A" w:rsidRDefault="00A0688A" w:rsidP="006C18FD">
            <w:pPr>
              <w:pStyle w:val="Akapitzlist"/>
              <w:ind w:left="113" w:right="57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Wymagania dotyczące środków ochrony indywidualnej w zakresie ochrony zdrowia i bezpieczeństwa, oceny zgodności, zasad znakowania. Bezkolizyjność stosowania środków ochrony indywidualnej.</w:t>
            </w:r>
          </w:p>
          <w:p w:rsidR="00A0688A" w:rsidRDefault="00A0688A" w:rsidP="006C18FD">
            <w:pPr>
              <w:pStyle w:val="Akapitzlist"/>
              <w:ind w:left="113" w:right="57"/>
              <w:rPr>
                <w:rFonts w:eastAsia="Calibri"/>
                <w:sz w:val="20"/>
                <w:szCs w:val="20"/>
                <w:lang w:eastAsia="en-US"/>
              </w:rPr>
            </w:pPr>
          </w:p>
          <w:p w:rsidR="00A0688A" w:rsidRDefault="00A0688A" w:rsidP="006C18FD">
            <w:pPr>
              <w:pStyle w:val="Akapitzlist"/>
              <w:ind w:left="113" w:right="57"/>
              <w:rPr>
                <w:b/>
                <w:bCs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Projekt</w:t>
            </w:r>
          </w:p>
          <w:p w:rsidR="00A0688A" w:rsidRDefault="00A0688A" w:rsidP="006C18FD">
            <w:pPr>
              <w:pStyle w:val="Akapitzlist"/>
              <w:ind w:left="113" w:right="57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Dobór i opracowanie w formie projektów charakterystyk środków ochrony zbiorowej i indywidualnej dla wybranych stanowisk pracy.</w:t>
            </w:r>
          </w:p>
        </w:tc>
      </w:tr>
      <w:tr w:rsidR="00A0688A" w:rsidTr="006C18FD">
        <w:trPr>
          <w:trHeight w:val="421"/>
          <w:jc w:val="center"/>
        </w:trPr>
        <w:tc>
          <w:tcPr>
            <w:tcW w:w="4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A0688A" w:rsidRDefault="00A0688A" w:rsidP="006C18FD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Metody dydaktyczne (kształcenia):</w:t>
            </w:r>
          </w:p>
        </w:tc>
        <w:tc>
          <w:tcPr>
            <w:tcW w:w="5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688A" w:rsidRDefault="00A0688A" w:rsidP="006C18FD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Wykład: Wykład z prezentacją multimedialną.</w:t>
            </w:r>
          </w:p>
          <w:p w:rsidR="00A0688A" w:rsidRDefault="00A0688A" w:rsidP="006C18FD">
            <w:pPr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  <w:lang w:eastAsia="en-US"/>
              </w:rPr>
              <w:t xml:space="preserve">Projekt prowadzony w podgrupach lub całej grupie z omawianiem uzyskanych wyników i prowadzeniem dyskusji w tym zakresie. Case </w:t>
            </w:r>
            <w:proofErr w:type="spellStart"/>
            <w:r>
              <w:rPr>
                <w:iCs/>
                <w:sz w:val="20"/>
                <w:szCs w:val="20"/>
                <w:lang w:eastAsia="en-US"/>
              </w:rPr>
              <w:t>study</w:t>
            </w:r>
            <w:proofErr w:type="spellEnd"/>
            <w:r>
              <w:rPr>
                <w:iCs/>
                <w:sz w:val="20"/>
                <w:szCs w:val="20"/>
                <w:lang w:eastAsia="en-US"/>
              </w:rPr>
              <w:t>.</w:t>
            </w:r>
          </w:p>
        </w:tc>
      </w:tr>
      <w:tr w:rsidR="00A0688A" w:rsidTr="006C18FD">
        <w:trPr>
          <w:jc w:val="center"/>
        </w:trPr>
        <w:tc>
          <w:tcPr>
            <w:tcW w:w="4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A0688A" w:rsidRDefault="00A0688A" w:rsidP="006C18FD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Rygor zaliczenia, kryteria oceny osiągniętych efektów uczenia </w:t>
            </w:r>
            <w:proofErr w:type="gramStart"/>
            <w:r>
              <w:rPr>
                <w:rFonts w:eastAsia="Calibri"/>
                <w:sz w:val="20"/>
                <w:szCs w:val="20"/>
              </w:rPr>
              <w:t>się,  sposób</w:t>
            </w:r>
            <w:proofErr w:type="gramEnd"/>
            <w:r>
              <w:rPr>
                <w:rFonts w:eastAsia="Calibri"/>
                <w:sz w:val="20"/>
                <w:szCs w:val="20"/>
              </w:rPr>
              <w:t xml:space="preserve"> obliczania oceny końcowej:</w:t>
            </w:r>
          </w:p>
        </w:tc>
        <w:tc>
          <w:tcPr>
            <w:tcW w:w="5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0688A" w:rsidRDefault="00A0688A" w:rsidP="006C18FD">
            <w:pPr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Warunkiem zaliczenia przedmiotu jest osiągnięcie wszystkich wymaganych efektów uczenia się określonych dla przedmiotu. Uzyskanie pozytywnych ocen ze wszystkich form zajęć wchodzących w skład danego przedmiotu jest równoznaczne z jego zaliczeniem i zdobyciem przez studenta liczby punktów ECTS przyporządkowanej temu przedmiotowi. Sposób obliczenia oceny końcowej z przedmiotu określony został zarządzeniem Rektora URad.</w:t>
            </w:r>
          </w:p>
          <w:p w:rsidR="00A0688A" w:rsidRDefault="00A0688A" w:rsidP="006C18FD">
            <w:pPr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Sposób obliczania oceny końcowej:</w:t>
            </w:r>
          </w:p>
          <w:p w:rsidR="00A0688A" w:rsidRDefault="00A0688A" w:rsidP="006C18FD">
            <w:pPr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mniej niż 50% punktacji - niedostateczna</w:t>
            </w:r>
          </w:p>
          <w:p w:rsidR="00A0688A" w:rsidRDefault="00A0688A" w:rsidP="006C18FD">
            <w:pPr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50% - 59% - dostateczna</w:t>
            </w:r>
          </w:p>
          <w:p w:rsidR="00A0688A" w:rsidRDefault="00A0688A" w:rsidP="006C18FD">
            <w:pPr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60% - 69% - dostateczna plus</w:t>
            </w:r>
          </w:p>
          <w:p w:rsidR="00A0688A" w:rsidRDefault="00A0688A" w:rsidP="006C18FD">
            <w:pPr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70% - 79% - dobra</w:t>
            </w:r>
          </w:p>
          <w:p w:rsidR="00A0688A" w:rsidRDefault="00A0688A" w:rsidP="006C18FD">
            <w:pPr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80% - 89% - dobra plus</w:t>
            </w:r>
          </w:p>
          <w:p w:rsidR="00A0688A" w:rsidRDefault="00A0688A" w:rsidP="006C18FD">
            <w:pPr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>90% - 100% - bardzo dobra</w:t>
            </w:r>
          </w:p>
        </w:tc>
      </w:tr>
    </w:tbl>
    <w:p w:rsidR="00A0688A" w:rsidRDefault="00A0688A" w:rsidP="00A0688A">
      <w:pPr>
        <w:rPr>
          <w:rFonts w:eastAsia="Calibri"/>
          <w:sz w:val="20"/>
          <w:szCs w:val="20"/>
        </w:rPr>
      </w:pPr>
    </w:p>
    <w:p w:rsidR="00A0688A" w:rsidRDefault="00A0688A" w:rsidP="00A0688A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Layout w:type="fixed"/>
        <w:tblLook w:val="00A0" w:firstRow="1" w:lastRow="0" w:firstColumn="1" w:lastColumn="0" w:noHBand="0" w:noVBand="0"/>
      </w:tblPr>
      <w:tblGrid>
        <w:gridCol w:w="1045"/>
        <w:gridCol w:w="3723"/>
        <w:gridCol w:w="1327"/>
        <w:gridCol w:w="1473"/>
        <w:gridCol w:w="1231"/>
        <w:gridCol w:w="1651"/>
      </w:tblGrid>
      <w:tr w:rsidR="00A0688A" w:rsidTr="006C18FD">
        <w:trPr>
          <w:jc w:val="center"/>
        </w:trPr>
        <w:tc>
          <w:tcPr>
            <w:tcW w:w="7579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A0688A" w:rsidRDefault="00A0688A" w:rsidP="006C18FD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Batang"/>
                <w:sz w:val="20"/>
                <w:szCs w:val="20"/>
              </w:rPr>
              <w:t xml:space="preserve">Efekty uczenia się </w:t>
            </w:r>
            <w:r>
              <w:rPr>
                <w:rFonts w:eastAsia="Calibri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2886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E2EEE3"/>
            <w:vAlign w:val="center"/>
          </w:tcPr>
          <w:p w:rsidR="00A0688A" w:rsidRDefault="00A0688A" w:rsidP="006C18FD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Metody weryfikacji efektów uczenia się</w:t>
            </w:r>
          </w:p>
        </w:tc>
      </w:tr>
      <w:tr w:rsidR="00A0688A" w:rsidTr="006C18FD">
        <w:trPr>
          <w:jc w:val="center"/>
        </w:trPr>
        <w:tc>
          <w:tcPr>
            <w:tcW w:w="104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E2EEE3"/>
            <w:vAlign w:val="center"/>
          </w:tcPr>
          <w:p w:rsidR="00A0688A" w:rsidRDefault="00A0688A" w:rsidP="006C18FD">
            <w:pPr>
              <w:ind w:left="-89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Numer efektu uczenia się</w:t>
            </w: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E2EEE3"/>
            <w:vAlign w:val="center"/>
          </w:tcPr>
          <w:p w:rsidR="00A0688A" w:rsidRDefault="00A0688A" w:rsidP="006C18FD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Opis efektów uczenia się dla przedmiotu (PEU)</w:t>
            </w:r>
          </w:p>
          <w:p w:rsidR="00A0688A" w:rsidRDefault="00A0688A" w:rsidP="006C18FD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Student, który zaliczył przedmiot</w:t>
            </w:r>
          </w:p>
          <w:p w:rsidR="00A0688A" w:rsidRDefault="00A0688A" w:rsidP="006C18F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132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E2EEE3"/>
            <w:vAlign w:val="center"/>
          </w:tcPr>
          <w:p w:rsidR="00A0688A" w:rsidRDefault="00A0688A" w:rsidP="006C18FD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Kierunkowy efekt uczenia się</w:t>
            </w:r>
          </w:p>
          <w:p w:rsidR="00A0688A" w:rsidRDefault="00A0688A" w:rsidP="006C18F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(KEU)</w:t>
            </w:r>
          </w:p>
        </w:tc>
        <w:tc>
          <w:tcPr>
            <w:tcW w:w="147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A0688A" w:rsidRDefault="00A0688A" w:rsidP="006C18F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proofErr w:type="gramStart"/>
            <w:r>
              <w:rPr>
                <w:rFonts w:eastAsia="Calibri"/>
                <w:sz w:val="20"/>
                <w:szCs w:val="20"/>
              </w:rPr>
              <w:t>Forma  zajęć</w:t>
            </w:r>
            <w:proofErr w:type="gramEnd"/>
          </w:p>
        </w:tc>
        <w:tc>
          <w:tcPr>
            <w:tcW w:w="123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A0688A" w:rsidRDefault="00A0688A" w:rsidP="006C18FD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Forma weryfikacji</w:t>
            </w:r>
          </w:p>
          <w:p w:rsidR="00A0688A" w:rsidRDefault="00A0688A" w:rsidP="006C18F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(zaliczeń)</w:t>
            </w:r>
          </w:p>
        </w:tc>
        <w:tc>
          <w:tcPr>
            <w:tcW w:w="165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E2EEE3"/>
            <w:vAlign w:val="center"/>
          </w:tcPr>
          <w:p w:rsidR="00A0688A" w:rsidRDefault="00A0688A" w:rsidP="006C18F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 xml:space="preserve">Metody sprawdzania </w:t>
            </w:r>
            <w:r>
              <w:rPr>
                <w:rFonts w:eastAsia="Calibri"/>
                <w:sz w:val="20"/>
                <w:szCs w:val="20"/>
              </w:rPr>
              <w:br/>
              <w:t>i oceny</w:t>
            </w:r>
          </w:p>
        </w:tc>
      </w:tr>
      <w:tr w:rsidR="00A0688A" w:rsidTr="006C18FD">
        <w:trPr>
          <w:jc w:val="center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688A" w:rsidRDefault="00A0688A" w:rsidP="006C18FD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3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:rsidR="00A0688A" w:rsidRDefault="00A0688A" w:rsidP="006C18FD">
            <w:pPr>
              <w:pStyle w:val="Akapitzlist"/>
              <w:ind w:left="113" w:right="57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rolę środków ochrony zbiorowej i indywidualnej oraz wymagania dotyczące ich stosowania. 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688A" w:rsidRDefault="00A0688A" w:rsidP="006C18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K_W02</w:t>
            </w:r>
          </w:p>
          <w:p w:rsidR="00A0688A" w:rsidRDefault="00A0688A" w:rsidP="006C18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K_W05</w:t>
            </w:r>
          </w:p>
          <w:p w:rsidR="00A0688A" w:rsidRDefault="00A0688A" w:rsidP="006C18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K_W06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688A" w:rsidRDefault="00A0688A" w:rsidP="006C18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Wykład</w:t>
            </w:r>
          </w:p>
          <w:p w:rsidR="00A0688A" w:rsidRDefault="00A0688A" w:rsidP="006C18FD">
            <w:pPr>
              <w:pStyle w:val="Akapitzlist"/>
              <w:ind w:left="113" w:right="57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Projekt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688A" w:rsidRDefault="00A0688A" w:rsidP="006C18FD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Egzamin</w:t>
            </w:r>
          </w:p>
          <w:p w:rsidR="00A0688A" w:rsidRDefault="00A0688A" w:rsidP="006C18FD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0688A" w:rsidRDefault="00A0688A" w:rsidP="006C18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Praca pisemna</w:t>
            </w:r>
          </w:p>
          <w:p w:rsidR="00A0688A" w:rsidRDefault="00A0688A" w:rsidP="006C18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Projekt</w:t>
            </w:r>
          </w:p>
        </w:tc>
      </w:tr>
      <w:tr w:rsidR="00A0688A" w:rsidTr="006C18FD">
        <w:trPr>
          <w:jc w:val="center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688A" w:rsidRDefault="00A0688A" w:rsidP="006C18FD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0688A" w:rsidRDefault="00A0688A" w:rsidP="006C18FD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Ocenić zagrożenia i dokonać doboru optymalnych środków ochrony człowieka w środowisku pracy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688A" w:rsidRDefault="00A0688A" w:rsidP="006C18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K_U01</w:t>
            </w:r>
          </w:p>
          <w:p w:rsidR="00A0688A" w:rsidRDefault="00A0688A" w:rsidP="006C18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K_U02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688A" w:rsidRDefault="00A0688A" w:rsidP="006C18FD">
            <w:pPr>
              <w:pStyle w:val="Akapitzlist"/>
              <w:ind w:left="113" w:right="57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Projekt</w:t>
            </w:r>
          </w:p>
          <w:p w:rsidR="00A0688A" w:rsidRDefault="00A0688A" w:rsidP="006C18FD">
            <w:pPr>
              <w:pStyle w:val="Akapitzlist"/>
              <w:ind w:left="113" w:right="57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688A" w:rsidRDefault="00A0688A" w:rsidP="006C18FD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0688A" w:rsidRDefault="00A0688A" w:rsidP="006C18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Projekt</w:t>
            </w:r>
          </w:p>
          <w:p w:rsidR="00A0688A" w:rsidRDefault="00A0688A" w:rsidP="006C18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Prezentacja</w:t>
            </w:r>
          </w:p>
        </w:tc>
      </w:tr>
      <w:tr w:rsidR="00A0688A" w:rsidTr="006C18FD">
        <w:trPr>
          <w:trHeight w:val="653"/>
          <w:jc w:val="center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688A" w:rsidRDefault="00A0688A" w:rsidP="006C18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</w:t>
            </w:r>
          </w:p>
        </w:tc>
        <w:tc>
          <w:tcPr>
            <w:tcW w:w="3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A0688A" w:rsidRDefault="00A0688A" w:rsidP="006C18FD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polemizowania i uznawania znaczenia posiadanej wiedzy oraz odbieranych treści w rozwiązywaniu problemów poznawczych i praktycznych, a także korzystania z opinii ekspertów.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688A" w:rsidRDefault="00A0688A" w:rsidP="006C18FD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K_K01</w:t>
            </w: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688A" w:rsidRDefault="00A0688A" w:rsidP="006C18FD">
            <w:pPr>
              <w:pStyle w:val="Akapitzlist"/>
              <w:ind w:left="113" w:right="57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Wykład</w:t>
            </w:r>
          </w:p>
          <w:p w:rsidR="00A0688A" w:rsidRDefault="00A0688A" w:rsidP="006C18FD">
            <w:pPr>
              <w:pStyle w:val="Akapitzlist"/>
              <w:ind w:left="113" w:right="57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Projekt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688A" w:rsidRDefault="00A0688A" w:rsidP="006C18FD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0688A" w:rsidRDefault="00A0688A" w:rsidP="006C18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Projekt</w:t>
            </w:r>
          </w:p>
          <w:p w:rsidR="00A0688A" w:rsidRDefault="00A0688A" w:rsidP="006C18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Prezentacja</w:t>
            </w:r>
          </w:p>
        </w:tc>
      </w:tr>
    </w:tbl>
    <w:p w:rsidR="00A0688A" w:rsidRDefault="00A0688A" w:rsidP="00A0688A">
      <w:pPr>
        <w:jc w:val="center"/>
        <w:rPr>
          <w:rFonts w:eastAsia="Calibri"/>
          <w:sz w:val="20"/>
          <w:szCs w:val="20"/>
        </w:rPr>
      </w:pPr>
    </w:p>
    <w:tbl>
      <w:tblPr>
        <w:tblW w:w="5000" w:type="pct"/>
        <w:tblLayout w:type="fixed"/>
        <w:tblLook w:val="00A0" w:firstRow="1" w:lastRow="0" w:firstColumn="1" w:lastColumn="0" w:noHBand="0" w:noVBand="0"/>
      </w:tblPr>
      <w:tblGrid>
        <w:gridCol w:w="10450"/>
      </w:tblGrid>
      <w:tr w:rsidR="00A0688A" w:rsidTr="006C18FD">
        <w:trPr>
          <w:trHeight w:hRule="exact" w:val="340"/>
        </w:trPr>
        <w:tc>
          <w:tcPr>
            <w:tcW w:w="1046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E2EEE3"/>
            <w:vAlign w:val="center"/>
          </w:tcPr>
          <w:p w:rsidR="00A0688A" w:rsidRDefault="00A0688A" w:rsidP="006C18F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Literatura i pomoce naukowe</w:t>
            </w:r>
          </w:p>
        </w:tc>
      </w:tr>
      <w:tr w:rsidR="00A0688A" w:rsidTr="006C18FD">
        <w:trPr>
          <w:trHeight w:val="1470"/>
        </w:trPr>
        <w:tc>
          <w:tcPr>
            <w:tcW w:w="1046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0688A" w:rsidRDefault="00A0688A" w:rsidP="006C18FD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Literatura podstawowa:</w:t>
            </w:r>
          </w:p>
          <w:p w:rsidR="00A0688A" w:rsidRDefault="00A0688A" w:rsidP="006C18FD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/>
                <w:bCs/>
                <w:sz w:val="20"/>
                <w:szCs w:val="20"/>
              </w:rPr>
            </w:pPr>
          </w:p>
          <w:p w:rsidR="00A0688A" w:rsidRDefault="00A0688A" w:rsidP="006C18FD">
            <w:pPr>
              <w:pStyle w:val="Tekstpodstawowywcity1"/>
              <w:numPr>
                <w:ilvl w:val="0"/>
                <w:numId w:val="1"/>
              </w:numPr>
              <w:tabs>
                <w:tab w:val="left" w:pos="720"/>
              </w:tabs>
              <w:spacing w:after="0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Rączkowski</w:t>
            </w:r>
            <w:proofErr w:type="spellEnd"/>
            <w:r>
              <w:rPr>
                <w:sz w:val="20"/>
                <w:szCs w:val="20"/>
              </w:rPr>
              <w:t xml:space="preserve"> B., BHP w praktyce. Wydanie XVII, Wyd. ODDK, Gdańsk 2018</w:t>
            </w:r>
          </w:p>
          <w:p w:rsidR="00A0688A" w:rsidRDefault="00A0688A" w:rsidP="006C18FD">
            <w:pPr>
              <w:pStyle w:val="Tekstpodstawowywcity1"/>
              <w:numPr>
                <w:ilvl w:val="0"/>
                <w:numId w:val="1"/>
              </w:numPr>
              <w:tabs>
                <w:tab w:val="left" w:pos="720"/>
              </w:tabs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Wojciechowska-Piskorska Halina. Środki ochrony indywidualnej - instrukcja stosowania, kontroli i konserwacji; </w:t>
            </w:r>
            <w:proofErr w:type="spellStart"/>
            <w:r>
              <w:rPr>
                <w:sz w:val="20"/>
                <w:szCs w:val="20"/>
              </w:rPr>
              <w:t>wyd</w:t>
            </w:r>
            <w:proofErr w:type="spellEnd"/>
            <w:r>
              <w:rPr>
                <w:sz w:val="20"/>
                <w:szCs w:val="20"/>
              </w:rPr>
              <w:t xml:space="preserve"> ODDK; 2016</w:t>
            </w:r>
          </w:p>
          <w:p w:rsidR="00A0688A" w:rsidRDefault="00A0688A" w:rsidP="006C18FD">
            <w:pPr>
              <w:pStyle w:val="Tekstpodstawowywcity1"/>
              <w:numPr>
                <w:ilvl w:val="0"/>
                <w:numId w:val="1"/>
              </w:numPr>
              <w:tabs>
                <w:tab w:val="left" w:pos="720"/>
              </w:tabs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Pietrowski P.; Efektywna ochrona układu oddechowego przed parami i gazami organicznymi; ISBN: 83-7373-121-0; Wyd. CIOP, 2004</w:t>
            </w:r>
          </w:p>
          <w:p w:rsidR="00A0688A" w:rsidRDefault="00A0688A" w:rsidP="006C18FD">
            <w:pPr>
              <w:pStyle w:val="Tekstpodstawowywcity1"/>
              <w:numPr>
                <w:ilvl w:val="0"/>
                <w:numId w:val="1"/>
              </w:numPr>
              <w:tabs>
                <w:tab w:val="left" w:pos="720"/>
              </w:tabs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Dobór środków ochrony indywidualnej; red. </w:t>
            </w:r>
            <w:proofErr w:type="spellStart"/>
            <w:r>
              <w:rPr>
                <w:sz w:val="20"/>
                <w:szCs w:val="20"/>
              </w:rPr>
              <w:t>Pościk</w:t>
            </w:r>
            <w:proofErr w:type="spellEnd"/>
            <w:r>
              <w:rPr>
                <w:sz w:val="20"/>
                <w:szCs w:val="20"/>
              </w:rPr>
              <w:t xml:space="preserve"> A.; Wyd. CIOP, 2000</w:t>
            </w:r>
          </w:p>
          <w:p w:rsidR="00A0688A" w:rsidRDefault="00A0688A" w:rsidP="006C18FD">
            <w:pPr>
              <w:pStyle w:val="Tekstpodstawowywcity1"/>
              <w:numPr>
                <w:ilvl w:val="0"/>
                <w:numId w:val="1"/>
              </w:numPr>
              <w:tabs>
                <w:tab w:val="left" w:pos="720"/>
              </w:tabs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Ochrona przed drganiami i hałasem w środowisku pracy. Pod red. Augustyńska D. Wyd. CIOP-PIB 2001</w:t>
            </w:r>
          </w:p>
          <w:p w:rsidR="00A0688A" w:rsidRDefault="00A0688A" w:rsidP="006C18FD">
            <w:pPr>
              <w:pStyle w:val="Tekstpodstawowywcity1"/>
              <w:tabs>
                <w:tab w:val="left" w:pos="720"/>
              </w:tabs>
              <w:spacing w:after="0"/>
              <w:jc w:val="both"/>
              <w:rPr>
                <w:sz w:val="20"/>
                <w:szCs w:val="20"/>
              </w:rPr>
            </w:pPr>
          </w:p>
          <w:p w:rsidR="00A0688A" w:rsidRDefault="00A0688A" w:rsidP="006C18FD">
            <w:pPr>
              <w:pStyle w:val="Tekstpodstawowywcity1"/>
              <w:tabs>
                <w:tab w:val="left" w:pos="720"/>
              </w:tabs>
              <w:spacing w:after="0"/>
              <w:ind w:left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Literatura uzupełniająca:</w:t>
            </w:r>
          </w:p>
          <w:p w:rsidR="00A0688A" w:rsidRDefault="00A0688A" w:rsidP="006C18FD">
            <w:pPr>
              <w:pStyle w:val="Tekstpodstawowywcity1"/>
              <w:numPr>
                <w:ilvl w:val="0"/>
                <w:numId w:val="2"/>
              </w:numPr>
              <w:tabs>
                <w:tab w:val="left" w:pos="720"/>
              </w:tabs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Strona internetowa Centralnego Instytutu Ochrony Pracy - www.ciop.pl</w:t>
            </w:r>
          </w:p>
          <w:p w:rsidR="00A0688A" w:rsidRDefault="00A0688A" w:rsidP="006C18FD">
            <w:pPr>
              <w:pStyle w:val="Tekstpodstawowywcity1"/>
              <w:numPr>
                <w:ilvl w:val="0"/>
                <w:numId w:val="2"/>
              </w:numPr>
              <w:tabs>
                <w:tab w:val="left" w:pos="720"/>
              </w:tabs>
              <w:spacing w:after="0"/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Czasopisma branżowe: Atest, Bezpieczeństwo Pracy, Przyjaciel przy pracy i inne.</w:t>
            </w:r>
          </w:p>
          <w:p w:rsidR="00A0688A" w:rsidRDefault="00A0688A" w:rsidP="006C18FD">
            <w:pPr>
              <w:pStyle w:val="Tekstpodstawowywcity1"/>
              <w:numPr>
                <w:ilvl w:val="0"/>
                <w:numId w:val="2"/>
              </w:numPr>
              <w:tabs>
                <w:tab w:val="left" w:pos="720"/>
              </w:tabs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Rozporządzenie Ministra Gospodarki z dnia 21 grudnia 2005 r. w sprawie zasadniczych wymagań dla środków ochrony indywidualnej (Dz.U. 2005 nr 259 poz. 2173)</w:t>
            </w:r>
          </w:p>
          <w:p w:rsidR="00A0688A" w:rsidRDefault="00A0688A" w:rsidP="006C18FD">
            <w:pPr>
              <w:pStyle w:val="Tekstpodstawowywcity1"/>
              <w:numPr>
                <w:ilvl w:val="0"/>
                <w:numId w:val="2"/>
              </w:numPr>
              <w:tabs>
                <w:tab w:val="left" w:pos="720"/>
              </w:tabs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Rozporządzenie Ministra Pracy i Polityki Socjalnej z dnia 26 września 1997 w sprawie ogólnych przepisów bezpieczeństwa i higieny pracy (Dz. U. 2003 nr 169 poz.1650 z późniejszymi zmianami)</w:t>
            </w:r>
          </w:p>
          <w:p w:rsidR="00A0688A" w:rsidRDefault="00A0688A" w:rsidP="006C18FD">
            <w:pPr>
              <w:pStyle w:val="Tekstpodstawowywcity1"/>
              <w:numPr>
                <w:ilvl w:val="0"/>
                <w:numId w:val="2"/>
              </w:numPr>
              <w:tabs>
                <w:tab w:val="left" w:pos="720"/>
              </w:tabs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Polskie Normy – grupa w bazie ICS 13.340</w:t>
            </w:r>
          </w:p>
          <w:p w:rsidR="00A0688A" w:rsidRDefault="00A0688A" w:rsidP="006C18FD">
            <w:pPr>
              <w:pStyle w:val="Tekstpodstawowywcity1"/>
              <w:numPr>
                <w:ilvl w:val="0"/>
                <w:numId w:val="2"/>
              </w:numPr>
              <w:tabs>
                <w:tab w:val="left" w:pos="720"/>
              </w:tabs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PN-EN 388+A1:2019-01; Rękawice chroniące przed zagrożeniami mechanicznymi</w:t>
            </w:r>
          </w:p>
          <w:p w:rsidR="00A0688A" w:rsidRDefault="00A0688A" w:rsidP="006C18FD">
            <w:pPr>
              <w:pStyle w:val="Tekstpodstawowywcity1"/>
              <w:numPr>
                <w:ilvl w:val="0"/>
                <w:numId w:val="2"/>
              </w:numPr>
              <w:tabs>
                <w:tab w:val="left" w:pos="720"/>
              </w:tabs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PN-EN 420+A1:2012; Rękawice ochronne -- Wymagania ogólne i metody badań</w:t>
            </w:r>
          </w:p>
          <w:p w:rsidR="00A0688A" w:rsidRDefault="00A0688A" w:rsidP="006C18FD">
            <w:pPr>
              <w:pStyle w:val="Tekstpodstawowywcity1"/>
              <w:numPr>
                <w:ilvl w:val="0"/>
                <w:numId w:val="2"/>
              </w:numPr>
              <w:tabs>
                <w:tab w:val="left" w:pos="720"/>
              </w:tabs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PN-EN ISO 374-1:2017-01; Rękawice chroniące przed niebezpiecznymi substancjami chemicznymi i mikroorganizmami -- Część 1: Terminologia i wymagania dotyczące skuteczności w zakresie ryzyka chemicznego</w:t>
            </w:r>
          </w:p>
          <w:p w:rsidR="00A0688A" w:rsidRDefault="00A0688A" w:rsidP="006C18FD">
            <w:pPr>
              <w:pStyle w:val="Tekstpodstawowywcity1"/>
              <w:numPr>
                <w:ilvl w:val="0"/>
                <w:numId w:val="2"/>
              </w:numPr>
              <w:tabs>
                <w:tab w:val="left" w:pos="720"/>
              </w:tabs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PN-EN ISO 20345:2012 Środki ochrony indywidualnej -- Obuwie bezpieczne</w:t>
            </w:r>
          </w:p>
          <w:p w:rsidR="00A0688A" w:rsidRDefault="00A0688A" w:rsidP="006C18FD">
            <w:pPr>
              <w:pStyle w:val="Tekstpodstawowywcity1"/>
              <w:numPr>
                <w:ilvl w:val="0"/>
                <w:numId w:val="2"/>
              </w:numPr>
              <w:tabs>
                <w:tab w:val="left" w:pos="720"/>
              </w:tabs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PN-EN ISO 20346:2014-08 Środki ochrony indywidualnej -- Obuwie ochronne</w:t>
            </w:r>
          </w:p>
          <w:p w:rsidR="00A0688A" w:rsidRDefault="00A0688A" w:rsidP="006C18FD">
            <w:pPr>
              <w:pStyle w:val="Tekstpodstawowywcity1"/>
              <w:numPr>
                <w:ilvl w:val="0"/>
                <w:numId w:val="2"/>
              </w:numPr>
              <w:tabs>
                <w:tab w:val="left" w:pos="720"/>
              </w:tabs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PN-EN ISO </w:t>
            </w:r>
            <w:proofErr w:type="gramStart"/>
            <w:r>
              <w:rPr>
                <w:sz w:val="20"/>
                <w:szCs w:val="20"/>
              </w:rPr>
              <w:t>20347:2012  Środki</w:t>
            </w:r>
            <w:proofErr w:type="gramEnd"/>
            <w:r>
              <w:rPr>
                <w:sz w:val="20"/>
                <w:szCs w:val="20"/>
              </w:rPr>
              <w:t xml:space="preserve"> ochrony indywidualnej -- Obuwie zawodowe</w:t>
            </w:r>
          </w:p>
          <w:p w:rsidR="00A0688A" w:rsidRDefault="00A0688A" w:rsidP="006C18FD">
            <w:pPr>
              <w:pStyle w:val="Tekstpodstawowywcity1"/>
              <w:numPr>
                <w:ilvl w:val="0"/>
                <w:numId w:val="2"/>
              </w:numPr>
              <w:tabs>
                <w:tab w:val="left" w:pos="720"/>
              </w:tabs>
              <w:spacing w:after="0"/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PN-EN 13832-1:2018-11 Obuwie chroniące przed substancjami chemicznymi -- Część 1: Terminologia i metody badań</w:t>
            </w:r>
          </w:p>
        </w:tc>
      </w:tr>
    </w:tbl>
    <w:p w:rsidR="00A0688A" w:rsidRDefault="00A0688A" w:rsidP="00A0688A">
      <w:pPr>
        <w:rPr>
          <w:rFonts w:eastAsia="Calibri"/>
          <w:sz w:val="20"/>
          <w:szCs w:val="20"/>
          <w:lang w:eastAsia="en-US"/>
        </w:rPr>
      </w:pPr>
    </w:p>
    <w:p w:rsidR="00A0688A" w:rsidRDefault="00A0688A" w:rsidP="00A0688A">
      <w:pPr>
        <w:rPr>
          <w:rFonts w:eastAsia="Calibri"/>
          <w:sz w:val="20"/>
          <w:szCs w:val="20"/>
          <w:lang w:eastAsia="en-US"/>
        </w:rPr>
      </w:pPr>
    </w:p>
    <w:tbl>
      <w:tblPr>
        <w:tblW w:w="5000" w:type="pct"/>
        <w:jc w:val="center"/>
        <w:tblLayout w:type="fixed"/>
        <w:tblLook w:val="00A0" w:firstRow="1" w:lastRow="0" w:firstColumn="1" w:lastColumn="0" w:noHBand="0" w:noVBand="0"/>
      </w:tblPr>
      <w:tblGrid>
        <w:gridCol w:w="5284"/>
        <w:gridCol w:w="2782"/>
        <w:gridCol w:w="2390"/>
      </w:tblGrid>
      <w:tr w:rsidR="00A0688A" w:rsidTr="006C18FD">
        <w:trPr>
          <w:trHeight w:hRule="exact" w:val="284"/>
          <w:jc w:val="center"/>
        </w:trPr>
        <w:tc>
          <w:tcPr>
            <w:tcW w:w="104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A0688A" w:rsidRDefault="00A0688A" w:rsidP="006C18FD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w:rsidR="00A0688A" w:rsidTr="006C18FD">
        <w:trPr>
          <w:trHeight w:hRule="exact" w:val="340"/>
          <w:jc w:val="center"/>
        </w:trPr>
        <w:tc>
          <w:tcPr>
            <w:tcW w:w="52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A0688A" w:rsidRDefault="00A0688A" w:rsidP="006C18F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Udział w zajęciach, aktywność</w:t>
            </w:r>
          </w:p>
        </w:tc>
        <w:tc>
          <w:tcPr>
            <w:tcW w:w="5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A0688A" w:rsidRDefault="00A0688A" w:rsidP="006C18F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Obciążenie studenta [h]</w:t>
            </w:r>
          </w:p>
        </w:tc>
      </w:tr>
      <w:tr w:rsidR="00A0688A" w:rsidTr="006C18FD">
        <w:trPr>
          <w:trHeight w:hRule="exact" w:val="1193"/>
          <w:jc w:val="center"/>
        </w:trPr>
        <w:tc>
          <w:tcPr>
            <w:tcW w:w="52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A0688A" w:rsidRDefault="00A0688A" w:rsidP="006C18F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A0688A" w:rsidRDefault="00A0688A" w:rsidP="006C18FD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Praca własna studenta</w:t>
            </w:r>
          </w:p>
          <w:p w:rsidR="00A0688A" w:rsidRDefault="00A0688A" w:rsidP="006C18FD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zajęcia bez nauczyciela</w:t>
            </w:r>
          </w:p>
          <w:p w:rsidR="00A0688A" w:rsidRDefault="00A0688A" w:rsidP="006C18FD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(ZBN)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A0688A" w:rsidRDefault="00A0688A" w:rsidP="006C18F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Zajęcia dydaktyczne</w:t>
            </w:r>
          </w:p>
        </w:tc>
      </w:tr>
      <w:tr w:rsidR="00A0688A" w:rsidTr="006C18FD">
        <w:trPr>
          <w:trHeight w:hRule="exact" w:val="284"/>
          <w:jc w:val="center"/>
        </w:trPr>
        <w:tc>
          <w:tcPr>
            <w:tcW w:w="5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A0688A" w:rsidRDefault="00A0688A" w:rsidP="006C18FD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Udzi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ał w wykładach i laboratoriach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688A" w:rsidRDefault="00A0688A" w:rsidP="006C18F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688A" w:rsidRDefault="00A0688A" w:rsidP="006C18FD">
            <w:pPr>
              <w:jc w:val="center"/>
              <w:rPr>
                <w:color w:val="00000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30 [h]</w:t>
            </w:r>
          </w:p>
        </w:tc>
      </w:tr>
      <w:tr w:rsidR="00A0688A" w:rsidTr="006C18FD">
        <w:trPr>
          <w:trHeight w:hRule="exact" w:val="685"/>
          <w:jc w:val="center"/>
        </w:trPr>
        <w:tc>
          <w:tcPr>
            <w:tcW w:w="5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A0688A" w:rsidRDefault="00A0688A" w:rsidP="006C18FD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Przygotowanie do </w:t>
            </w:r>
            <w:r>
              <w:rPr>
                <w:i/>
                <w:sz w:val="20"/>
                <w:szCs w:val="20"/>
                <w:lang w:eastAsia="en-US"/>
              </w:rPr>
              <w:t>zajęć,</w:t>
            </w:r>
          </w:p>
          <w:p w:rsidR="00A0688A" w:rsidRDefault="00A0688A" w:rsidP="006C18FD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Przygotowanie do </w:t>
            </w:r>
            <w:r>
              <w:rPr>
                <w:i/>
                <w:sz w:val="20"/>
                <w:szCs w:val="20"/>
                <w:lang w:eastAsia="en-US"/>
              </w:rPr>
              <w:t>zaliczenia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688A" w:rsidRDefault="00AB1102" w:rsidP="006C18FD">
            <w:pPr>
              <w:jc w:val="center"/>
              <w:rPr>
                <w:color w:val="00000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95</w:t>
            </w:r>
            <w:r w:rsidR="00A0688A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688A" w:rsidRDefault="00A0688A" w:rsidP="006C18FD">
            <w:pPr>
              <w:jc w:val="center"/>
              <w:rPr>
                <w:color w:val="00000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X</w:t>
            </w:r>
          </w:p>
        </w:tc>
      </w:tr>
      <w:tr w:rsidR="00A0688A" w:rsidTr="006C18FD">
        <w:trPr>
          <w:trHeight w:hRule="exact" w:val="284"/>
          <w:jc w:val="center"/>
        </w:trPr>
        <w:tc>
          <w:tcPr>
            <w:tcW w:w="5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A0688A" w:rsidRDefault="00A0688A" w:rsidP="006C18FD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0688A" w:rsidRDefault="00AB1102" w:rsidP="006C18FD">
            <w:pPr>
              <w:jc w:val="center"/>
              <w:rPr>
                <w:color w:val="00000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95</w:t>
            </w:r>
            <w:bookmarkStart w:id="0" w:name="_GoBack"/>
            <w:bookmarkEnd w:id="0"/>
            <w:r w:rsidR="00A0688A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 [h]/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3,8</w:t>
            </w:r>
            <w:r w:rsidR="00A0688A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 ECTS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A0688A" w:rsidRDefault="00A0688A" w:rsidP="006C18FD">
            <w:pPr>
              <w:jc w:val="center"/>
              <w:rPr>
                <w:color w:val="000000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30 [h]/1</w:t>
            </w:r>
            <w:r w:rsidR="00AB1102">
              <w:rPr>
                <w:rFonts w:eastAsia="Calibri"/>
                <w:color w:val="000000"/>
                <w:sz w:val="20"/>
                <w:szCs w:val="20"/>
                <w:lang w:eastAsia="en-US"/>
              </w:rPr>
              <w:t>,2</w:t>
            </w: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 ECTS</w:t>
            </w:r>
          </w:p>
        </w:tc>
      </w:tr>
      <w:tr w:rsidR="00A0688A" w:rsidTr="006C18FD">
        <w:trPr>
          <w:trHeight w:hRule="exact" w:val="284"/>
          <w:jc w:val="center"/>
        </w:trPr>
        <w:tc>
          <w:tcPr>
            <w:tcW w:w="5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A0688A" w:rsidRDefault="00A0688A" w:rsidP="006C18FD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</w:rPr>
              <w:t>Punkty ECTS za przedmiot</w:t>
            </w:r>
          </w:p>
        </w:tc>
        <w:tc>
          <w:tcPr>
            <w:tcW w:w="51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688A" w:rsidRDefault="00A0688A" w:rsidP="006C18F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5 ECTS</w:t>
            </w:r>
          </w:p>
        </w:tc>
      </w:tr>
    </w:tbl>
    <w:p w:rsidR="00A0688A" w:rsidRDefault="00A0688A" w:rsidP="00A0688A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Layout w:type="fixed"/>
        <w:tblLook w:val="00A0" w:firstRow="1" w:lastRow="0" w:firstColumn="1" w:lastColumn="0" w:noHBand="0" w:noVBand="0"/>
      </w:tblPr>
      <w:tblGrid>
        <w:gridCol w:w="10456"/>
      </w:tblGrid>
      <w:tr w:rsidR="00A0688A" w:rsidTr="006C18FD">
        <w:trPr>
          <w:jc w:val="center"/>
        </w:trPr>
        <w:tc>
          <w:tcPr>
            <w:tcW w:w="10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EE3"/>
            <w:vAlign w:val="center"/>
          </w:tcPr>
          <w:p w:rsidR="00A0688A" w:rsidRDefault="00A0688A" w:rsidP="006C18FD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Informacje dodatkowe, uwagi</w:t>
            </w:r>
          </w:p>
        </w:tc>
      </w:tr>
      <w:tr w:rsidR="00A0688A" w:rsidTr="006C18FD">
        <w:trPr>
          <w:trHeight w:val="444"/>
          <w:jc w:val="center"/>
        </w:trPr>
        <w:tc>
          <w:tcPr>
            <w:tcW w:w="10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0688A" w:rsidRDefault="00A0688A" w:rsidP="006C18FD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W przypadku studentów ze szczególnymi potrzebami, w tym: z niepełnosprawnością, przewlekle chorych, określone powyżej (w karcie) metody i formy weryfikacji efektów uczenia się dostosowuje się odpowiednio do indywidualnych potrzeb tych studentów.</w:t>
            </w:r>
          </w:p>
          <w:p w:rsidR="00A0688A" w:rsidRDefault="00A0688A" w:rsidP="006C18FD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Szczegółowe zasady i formy wsparcia studentów ze szczególnymi potrzebami: w tym z niepełnosprawnością, przewlekle chorych podczas zajęć, zaliczeń i egzaminów określono w: Regulaminie Studiów, Zasadach Studiowania, Procedurze dotyczącej zapewnienia dostępności procesu kształcenia studentom ze szczególnymi potrzebami, w tym: z niepełnosprawnością, przewlekle chorych.</w:t>
            </w:r>
          </w:p>
        </w:tc>
      </w:tr>
    </w:tbl>
    <w:p w:rsidR="00A96EE6" w:rsidRDefault="00A96EE6"/>
    <w:sectPr w:rsidR="00A96EE6">
      <w:pgSz w:w="11906" w:h="16838"/>
      <w:pgMar w:top="720" w:right="720" w:bottom="720" w:left="720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2C5511"/>
    <w:multiLevelType w:val="multilevel"/>
    <w:tmpl w:val="575CE0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1866CD2"/>
    <w:multiLevelType w:val="multilevel"/>
    <w:tmpl w:val="F9CC9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688A"/>
    <w:rsid w:val="000439A9"/>
    <w:rsid w:val="00A0688A"/>
    <w:rsid w:val="00A96EE6"/>
    <w:rsid w:val="00AB1102"/>
    <w:rsid w:val="00D90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F52530"/>
  <w15:chartTrackingRefBased/>
  <w15:docId w15:val="{EB9A8739-F47D-48ED-9BE0-84C27A187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0688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odyTextIndentChar">
    <w:name w:val="Body Text Indent Char"/>
    <w:basedOn w:val="Domylnaczcionkaakapitu"/>
    <w:link w:val="Tekstpodstawowywcity1"/>
    <w:qFormat/>
    <w:locked/>
    <w:rsid w:val="00A0688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A0688A"/>
    <w:pPr>
      <w:ind w:left="720"/>
      <w:contextualSpacing/>
    </w:pPr>
  </w:style>
  <w:style w:type="paragraph" w:customStyle="1" w:styleId="Tekstpodstawowywcity1">
    <w:name w:val="Tekst podstawowy wcięty1"/>
    <w:basedOn w:val="Normalny"/>
    <w:link w:val="BodyTextIndentChar"/>
    <w:qFormat/>
    <w:rsid w:val="00A0688A"/>
    <w:pPr>
      <w:spacing w:after="120"/>
      <w:ind w:left="28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1045</Words>
  <Characters>6273</Characters>
  <Application>Microsoft Office Word</Application>
  <DocSecurity>0</DocSecurity>
  <Lines>52</Lines>
  <Paragraphs>14</Paragraphs>
  <ScaleCrop>false</ScaleCrop>
  <Company/>
  <LinksUpToDate>false</LinksUpToDate>
  <CharactersWithSpaces>7304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Religa</dc:creator>
  <cp:keywords/>
  <dc:description/>
  <cp:lastModifiedBy>Jan Żarłok</cp:lastModifiedBy>
  <cp:revision>2</cp:revision>
  <dcterms:created xsi:type="dcterms:W3CDTF">2026-04-07T08:15:00Z</dcterms:created>
  <dcterms:modified xsi:type="dcterms:W3CDTF">2026-04-12T14:05:00Z</dcterms:modified>
</cp:coreProperties>
</file>